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A94" w:rsidRDefault="003F3B89" w:rsidP="00733A94">
      <w:pPr>
        <w:spacing w:line="259" w:lineRule="auto"/>
      </w:pPr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1820</wp:posOffset>
            </wp:positionH>
            <wp:positionV relativeFrom="paragraph">
              <wp:posOffset>-6354</wp:posOffset>
            </wp:positionV>
            <wp:extent cx="2257200" cy="464400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logo-list-4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200" cy="46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0FAB" w:rsidRDefault="00FB0FAB" w:rsidP="00733A94">
      <w:pPr>
        <w:spacing w:after="0" w:line="276" w:lineRule="auto"/>
        <w:ind w:left="4956" w:firstLine="708"/>
      </w:pPr>
    </w:p>
    <w:p w:rsidR="002C335D" w:rsidRDefault="002C335D" w:rsidP="00733A94">
      <w:pPr>
        <w:spacing w:after="0" w:line="276" w:lineRule="auto"/>
        <w:ind w:left="4956" w:firstLine="708"/>
      </w:pPr>
    </w:p>
    <w:p w:rsidR="00DF4433" w:rsidRDefault="00DF4433" w:rsidP="00225575">
      <w:pPr>
        <w:spacing w:after="0" w:line="276" w:lineRule="auto"/>
        <w:sectPr w:rsidR="00DF4433" w:rsidSect="002B7D79">
          <w:footerReference w:type="default" r:id="rId11"/>
          <w:type w:val="continuous"/>
          <w:pgSz w:w="11906" w:h="16838"/>
          <w:pgMar w:top="993" w:right="1417" w:bottom="1417" w:left="1417" w:header="708" w:footer="680" w:gutter="0"/>
          <w:cols w:space="708"/>
          <w:docGrid w:linePitch="360"/>
        </w:sectPr>
      </w:pPr>
    </w:p>
    <w:p w:rsidR="00FD3338" w:rsidRDefault="00FD3338" w:rsidP="00FD3338">
      <w:pPr>
        <w:ind w:left="4956"/>
        <w:rPr>
          <w:b/>
          <w:sz w:val="24"/>
          <w:szCs w:val="24"/>
        </w:rPr>
      </w:pPr>
      <w:r w:rsidRPr="00785AD9">
        <w:rPr>
          <w:b/>
          <w:sz w:val="24"/>
          <w:szCs w:val="24"/>
        </w:rPr>
        <w:t>Urč</w:t>
      </w:r>
      <w:r>
        <w:rPr>
          <w:b/>
          <w:sz w:val="24"/>
          <w:szCs w:val="24"/>
        </w:rPr>
        <w:t>eným chovateľom v okrese Dunajská Streda, Komárno a</w:t>
      </w:r>
      <w:r w:rsidR="0061096C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Malacky</w:t>
      </w:r>
    </w:p>
    <w:p w:rsidR="0061096C" w:rsidRPr="00785AD9" w:rsidRDefault="0061096C" w:rsidP="00FD3338">
      <w:pPr>
        <w:ind w:left="4956"/>
        <w:rPr>
          <w:b/>
          <w:sz w:val="24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4"/>
        <w:gridCol w:w="2263"/>
        <w:gridCol w:w="2136"/>
        <w:gridCol w:w="2409"/>
      </w:tblGrid>
      <w:tr w:rsidR="00FD3338" w:rsidTr="0061096C">
        <w:tc>
          <w:tcPr>
            <w:tcW w:w="2264" w:type="dxa"/>
          </w:tcPr>
          <w:p w:rsidR="00FD3338" w:rsidRDefault="00FD3338" w:rsidP="0061096C">
            <w:pPr>
              <w:spacing w:after="0"/>
            </w:pPr>
          </w:p>
        </w:tc>
        <w:tc>
          <w:tcPr>
            <w:tcW w:w="2263" w:type="dxa"/>
          </w:tcPr>
          <w:p w:rsidR="00FD3338" w:rsidRDefault="00FD3338" w:rsidP="0061096C">
            <w:pPr>
              <w:spacing w:after="0"/>
            </w:pPr>
          </w:p>
        </w:tc>
        <w:tc>
          <w:tcPr>
            <w:tcW w:w="2136" w:type="dxa"/>
          </w:tcPr>
          <w:p w:rsidR="00FD3338" w:rsidRDefault="00FD3338" w:rsidP="0061096C">
            <w:pPr>
              <w:spacing w:after="0"/>
            </w:pPr>
          </w:p>
        </w:tc>
        <w:tc>
          <w:tcPr>
            <w:tcW w:w="2409" w:type="dxa"/>
          </w:tcPr>
          <w:p w:rsidR="00FD3338" w:rsidRDefault="00FD3338" w:rsidP="0061096C">
            <w:pPr>
              <w:spacing w:after="0"/>
            </w:pPr>
            <w:r>
              <w:t>Bratislava</w:t>
            </w:r>
          </w:p>
        </w:tc>
      </w:tr>
      <w:tr w:rsidR="00FD3338" w:rsidTr="0061096C">
        <w:tc>
          <w:tcPr>
            <w:tcW w:w="2264" w:type="dxa"/>
          </w:tcPr>
          <w:p w:rsidR="00FD3338" w:rsidRDefault="00FD3338" w:rsidP="00752734"/>
        </w:tc>
        <w:tc>
          <w:tcPr>
            <w:tcW w:w="2263" w:type="dxa"/>
          </w:tcPr>
          <w:p w:rsidR="00FD3338" w:rsidRPr="00ED0FCC" w:rsidRDefault="00FD3338" w:rsidP="00752734"/>
        </w:tc>
        <w:tc>
          <w:tcPr>
            <w:tcW w:w="2136" w:type="dxa"/>
          </w:tcPr>
          <w:p w:rsidR="00FD3338" w:rsidRPr="00ED0FCC" w:rsidRDefault="00FD3338" w:rsidP="00752734"/>
        </w:tc>
        <w:tc>
          <w:tcPr>
            <w:tcW w:w="2409" w:type="dxa"/>
          </w:tcPr>
          <w:p w:rsidR="00FD3338" w:rsidRPr="00ED0FCC" w:rsidRDefault="00FD3338" w:rsidP="00752734">
            <w:r>
              <w:t>07.04.2025</w:t>
            </w:r>
          </w:p>
        </w:tc>
      </w:tr>
    </w:tbl>
    <w:p w:rsidR="00FD3338" w:rsidRDefault="00FD3338" w:rsidP="0061096C">
      <w:pPr>
        <w:pStyle w:val="Nadpis1"/>
        <w:spacing w:before="120" w:beforeAutospacing="0" w:after="0" w:afterAutospacing="0"/>
        <w:rPr>
          <w:sz w:val="24"/>
          <w:u w:val="single"/>
        </w:rPr>
      </w:pPr>
      <w:r w:rsidRPr="007624BE">
        <w:rPr>
          <w:sz w:val="24"/>
          <w:u w:val="single"/>
        </w:rPr>
        <w:t>Zvýšenie biologickej ochrany chov</w:t>
      </w:r>
      <w:r>
        <w:rPr>
          <w:sz w:val="24"/>
          <w:u w:val="single"/>
        </w:rPr>
        <w:t>u</w:t>
      </w:r>
      <w:r w:rsidRPr="007624BE">
        <w:rPr>
          <w:sz w:val="24"/>
          <w:u w:val="single"/>
        </w:rPr>
        <w:t xml:space="preserve"> </w:t>
      </w:r>
      <w:r>
        <w:rPr>
          <w:sz w:val="24"/>
          <w:u w:val="single"/>
        </w:rPr>
        <w:t>vnímavých zvierat na zabránenie zavlečenia slintačky a</w:t>
      </w:r>
      <w:r w:rsidR="0061096C">
        <w:rPr>
          <w:sz w:val="24"/>
          <w:u w:val="single"/>
        </w:rPr>
        <w:t> </w:t>
      </w:r>
      <w:r>
        <w:rPr>
          <w:sz w:val="24"/>
          <w:u w:val="single"/>
        </w:rPr>
        <w:t>krívačky</w:t>
      </w:r>
    </w:p>
    <w:p w:rsidR="0061096C" w:rsidRPr="0061096C" w:rsidRDefault="0061096C" w:rsidP="0061096C">
      <w:pPr>
        <w:pStyle w:val="Nadpis1"/>
        <w:spacing w:before="0" w:beforeAutospacing="0" w:after="0" w:afterAutospacing="0"/>
        <w:rPr>
          <w:b w:val="0"/>
          <w:sz w:val="20"/>
          <w:szCs w:val="20"/>
          <w:u w:val="single"/>
        </w:rPr>
      </w:pPr>
    </w:p>
    <w:p w:rsidR="00FD3338" w:rsidRPr="00320692" w:rsidRDefault="00FD3338" w:rsidP="00FD3338">
      <w:pPr>
        <w:jc w:val="both"/>
        <w:rPr>
          <w:sz w:val="24"/>
          <w:szCs w:val="24"/>
        </w:rPr>
      </w:pPr>
      <w:r>
        <w:rPr>
          <w:sz w:val="24"/>
        </w:rPr>
        <w:t xml:space="preserve">     Štátna veterinárna a potravinová správa Slovenskej Republiky Vám s ohľadom na aktuálny vývoj nákazovej situácie vo výskyte vysoko nákazlivej vírusovej choroby hospodárskych zvierat slintačky a krívačky na Slovensku v obci Medveďov, Ňárad, Baka, Malá Lúč, Jurová v okrese Dunajská Streda a Plavecký Štvrtok v okrese Malacky odporúča prijať a dôsledne dodržiavať opatrenia na zvýšenie biologickej ochrany vo Vašom chove.</w:t>
      </w:r>
    </w:p>
    <w:p w:rsidR="00FD3338" w:rsidRDefault="00FD3338" w:rsidP="0061096C">
      <w:pPr>
        <w:spacing w:after="0"/>
        <w:jc w:val="both"/>
        <w:rPr>
          <w:sz w:val="24"/>
        </w:rPr>
      </w:pPr>
      <w:r>
        <w:rPr>
          <w:sz w:val="24"/>
        </w:rPr>
        <w:t>Kroky zabezpečujú</w:t>
      </w:r>
      <w:r w:rsidR="002A7EBB">
        <w:rPr>
          <w:sz w:val="24"/>
        </w:rPr>
        <w:t>ce zvýšenie biologickej ochrany</w:t>
      </w:r>
      <w:r>
        <w:rPr>
          <w:sz w:val="24"/>
        </w:rPr>
        <w:t>:</w:t>
      </w:r>
    </w:p>
    <w:p w:rsidR="00FD3338" w:rsidRDefault="00FD3338" w:rsidP="00FD3338">
      <w:pPr>
        <w:numPr>
          <w:ilvl w:val="0"/>
          <w:numId w:val="3"/>
        </w:numPr>
        <w:spacing w:after="0"/>
        <w:jc w:val="both"/>
        <w:rPr>
          <w:sz w:val="24"/>
        </w:rPr>
      </w:pPr>
      <w:r>
        <w:rPr>
          <w:sz w:val="24"/>
        </w:rPr>
        <w:t>zabezpečiť účinné oplotenie chovu hospodárskych zvierat z dôvodu zamedzenia k</w:t>
      </w:r>
      <w:r w:rsidRPr="00C4289A">
        <w:rPr>
          <w:sz w:val="24"/>
        </w:rPr>
        <w:t xml:space="preserve">ontaktu </w:t>
      </w:r>
      <w:r>
        <w:rPr>
          <w:sz w:val="24"/>
        </w:rPr>
        <w:t xml:space="preserve">cudzích osôb a </w:t>
      </w:r>
      <w:r w:rsidRPr="00C4289A">
        <w:rPr>
          <w:sz w:val="24"/>
        </w:rPr>
        <w:t xml:space="preserve">zvierat žijúcich mimo chovu </w:t>
      </w:r>
      <w:r w:rsidR="002A7EBB">
        <w:rPr>
          <w:sz w:val="24"/>
        </w:rPr>
        <w:t xml:space="preserve">s chovanými zvieratami, </w:t>
      </w:r>
      <w:r w:rsidRPr="00C4289A">
        <w:rPr>
          <w:sz w:val="24"/>
        </w:rPr>
        <w:t xml:space="preserve">s krmivom, vodou a stelivom </w:t>
      </w:r>
      <w:r>
        <w:rPr>
          <w:sz w:val="24"/>
        </w:rPr>
        <w:t>určeným pre zvieratá</w:t>
      </w:r>
    </w:p>
    <w:p w:rsidR="00FD3338" w:rsidRDefault="00FD3338" w:rsidP="00FD3338">
      <w:pPr>
        <w:numPr>
          <w:ilvl w:val="0"/>
          <w:numId w:val="3"/>
        </w:numPr>
        <w:spacing w:after="0"/>
        <w:jc w:val="both"/>
        <w:rPr>
          <w:sz w:val="24"/>
        </w:rPr>
      </w:pPr>
      <w:r>
        <w:rPr>
          <w:sz w:val="24"/>
        </w:rPr>
        <w:t>zabezpečiť účinné čistenie, dezinfekciu a deratizáciu v chove</w:t>
      </w:r>
    </w:p>
    <w:p w:rsidR="00FD3338" w:rsidRDefault="00FD3338" w:rsidP="00FD3338">
      <w:pPr>
        <w:numPr>
          <w:ilvl w:val="0"/>
          <w:numId w:val="3"/>
        </w:numPr>
        <w:spacing w:after="0"/>
        <w:jc w:val="both"/>
        <w:rPr>
          <w:sz w:val="24"/>
        </w:rPr>
      </w:pPr>
      <w:r>
        <w:rPr>
          <w:sz w:val="24"/>
        </w:rPr>
        <w:t>minimalizovať počty ľudí vstupujúcich na farmu a prichádzajúcich do styku so zvieratami</w:t>
      </w:r>
      <w:r w:rsidR="002A7EBB">
        <w:rPr>
          <w:sz w:val="24"/>
        </w:rPr>
        <w:t xml:space="preserve">,  obmedziť </w:t>
      </w:r>
      <w:r w:rsidR="002A7EBB">
        <w:rPr>
          <w:sz w:val="24"/>
        </w:rPr>
        <w:t xml:space="preserve">kontakty </w:t>
      </w:r>
      <w:r w:rsidR="002A7EBB">
        <w:rPr>
          <w:sz w:val="24"/>
        </w:rPr>
        <w:t xml:space="preserve">len pre oprávnené osoby </w:t>
      </w:r>
    </w:p>
    <w:p w:rsidR="00FD3338" w:rsidRPr="008F4EEF" w:rsidRDefault="00FD3338" w:rsidP="00FD3338">
      <w:pPr>
        <w:numPr>
          <w:ilvl w:val="0"/>
          <w:numId w:val="3"/>
        </w:numPr>
        <w:spacing w:after="0"/>
        <w:jc w:val="both"/>
        <w:rPr>
          <w:sz w:val="24"/>
        </w:rPr>
      </w:pPr>
      <w:r>
        <w:rPr>
          <w:sz w:val="24"/>
        </w:rPr>
        <w:t xml:space="preserve">minimalizovať vstup a zabezpečiť evidenciu vstupujúcich dopravných prostriedkov a osôb na farmu </w:t>
      </w:r>
    </w:p>
    <w:p w:rsidR="00FD3338" w:rsidRPr="00C4289A" w:rsidRDefault="00FD3338" w:rsidP="00FD3338">
      <w:pPr>
        <w:numPr>
          <w:ilvl w:val="0"/>
          <w:numId w:val="3"/>
        </w:numPr>
        <w:spacing w:after="0"/>
        <w:jc w:val="both"/>
        <w:rPr>
          <w:sz w:val="24"/>
        </w:rPr>
      </w:pPr>
      <w:r w:rsidRPr="00C4289A">
        <w:rPr>
          <w:sz w:val="24"/>
        </w:rPr>
        <w:t xml:space="preserve">aktivovať </w:t>
      </w:r>
      <w:r>
        <w:rPr>
          <w:sz w:val="24"/>
        </w:rPr>
        <w:t xml:space="preserve">na vstupe </w:t>
      </w:r>
      <w:r w:rsidR="002A7EBB">
        <w:rPr>
          <w:sz w:val="24"/>
        </w:rPr>
        <w:t>na farmu</w:t>
      </w:r>
      <w:r w:rsidR="002A7EBB" w:rsidRPr="00C4289A">
        <w:rPr>
          <w:sz w:val="24"/>
        </w:rPr>
        <w:t xml:space="preserve"> </w:t>
      </w:r>
      <w:r>
        <w:rPr>
          <w:sz w:val="24"/>
        </w:rPr>
        <w:t>a</w:t>
      </w:r>
      <w:r w:rsidR="002A7EBB">
        <w:rPr>
          <w:sz w:val="24"/>
        </w:rPr>
        <w:t> </w:t>
      </w:r>
      <w:r>
        <w:rPr>
          <w:sz w:val="24"/>
        </w:rPr>
        <w:t>výstupe</w:t>
      </w:r>
      <w:r w:rsidR="002A7EBB">
        <w:rPr>
          <w:sz w:val="24"/>
        </w:rPr>
        <w:t xml:space="preserve"> z farmy</w:t>
      </w:r>
      <w:r>
        <w:rPr>
          <w:sz w:val="24"/>
        </w:rPr>
        <w:t xml:space="preserve"> </w:t>
      </w:r>
      <w:r w:rsidR="002A7EBB">
        <w:rPr>
          <w:sz w:val="24"/>
        </w:rPr>
        <w:t>dezinfekčné</w:t>
      </w:r>
      <w:r w:rsidRPr="00C4289A">
        <w:rPr>
          <w:sz w:val="24"/>
        </w:rPr>
        <w:t xml:space="preserve"> </w:t>
      </w:r>
      <w:r w:rsidR="002A7EBB">
        <w:rPr>
          <w:sz w:val="24"/>
        </w:rPr>
        <w:t>bariéru (napr. dezinfekčnú rohož)</w:t>
      </w:r>
      <w:r w:rsidRPr="00C4289A">
        <w:rPr>
          <w:sz w:val="24"/>
        </w:rPr>
        <w:t xml:space="preserve"> </w:t>
      </w:r>
      <w:r>
        <w:rPr>
          <w:sz w:val="24"/>
        </w:rPr>
        <w:t xml:space="preserve">pre dopravné prostriedky </w:t>
      </w:r>
      <w:r w:rsidR="002A7EBB">
        <w:rPr>
          <w:sz w:val="24"/>
        </w:rPr>
        <w:t>a</w:t>
      </w:r>
      <w:r>
        <w:rPr>
          <w:sz w:val="24"/>
        </w:rPr>
        <w:t xml:space="preserve"> pre osoby</w:t>
      </w:r>
    </w:p>
    <w:p w:rsidR="00FD3338" w:rsidRPr="00C4289A" w:rsidRDefault="00FD3338" w:rsidP="00FD3338">
      <w:pPr>
        <w:numPr>
          <w:ilvl w:val="0"/>
          <w:numId w:val="3"/>
        </w:numPr>
        <w:spacing w:after="0"/>
        <w:jc w:val="both"/>
        <w:rPr>
          <w:sz w:val="24"/>
        </w:rPr>
      </w:pPr>
      <w:r w:rsidRPr="00C4289A">
        <w:rPr>
          <w:sz w:val="24"/>
        </w:rPr>
        <w:t>poučiť personál starajúci sa o zvieratá o možnom prenose ochorenia</w:t>
      </w:r>
    </w:p>
    <w:p w:rsidR="00FD3338" w:rsidRPr="00785AD9" w:rsidRDefault="00FD3338" w:rsidP="00FD3338">
      <w:pPr>
        <w:numPr>
          <w:ilvl w:val="0"/>
          <w:numId w:val="3"/>
        </w:numPr>
        <w:spacing w:after="0"/>
        <w:jc w:val="both"/>
        <w:rPr>
          <w:sz w:val="24"/>
        </w:rPr>
      </w:pPr>
      <w:r>
        <w:rPr>
          <w:sz w:val="24"/>
        </w:rPr>
        <w:t>striktne dodržiavať používanie osobných ochranných pomôcok</w:t>
      </w:r>
    </w:p>
    <w:p w:rsidR="00FD3338" w:rsidRPr="00785AD9" w:rsidRDefault="00FD3338" w:rsidP="00FD3338">
      <w:pPr>
        <w:numPr>
          <w:ilvl w:val="0"/>
          <w:numId w:val="3"/>
        </w:numPr>
        <w:spacing w:after="0"/>
        <w:jc w:val="both"/>
        <w:rPr>
          <w:sz w:val="24"/>
        </w:rPr>
      </w:pPr>
      <w:r>
        <w:rPr>
          <w:sz w:val="24"/>
        </w:rPr>
        <w:t>p</w:t>
      </w:r>
      <w:r w:rsidRPr="000A289E">
        <w:rPr>
          <w:sz w:val="24"/>
        </w:rPr>
        <w:t xml:space="preserve">rísne dodržiavať zákaz presunov zvierat </w:t>
      </w:r>
      <w:r>
        <w:rPr>
          <w:sz w:val="24"/>
        </w:rPr>
        <w:t>v zmysle opatrení príslušnej RVPS</w:t>
      </w:r>
      <w:r w:rsidR="002A7EBB">
        <w:rPr>
          <w:sz w:val="24"/>
        </w:rPr>
        <w:t xml:space="preserve"> a mimoriadnych núdzových opatrení vydaných hlavným veterinárnym lekárom SR</w:t>
      </w:r>
    </w:p>
    <w:p w:rsidR="00FD3338" w:rsidRDefault="00FD3338" w:rsidP="00FD3338">
      <w:pPr>
        <w:numPr>
          <w:ilvl w:val="0"/>
          <w:numId w:val="3"/>
        </w:numPr>
        <w:spacing w:after="0"/>
        <w:jc w:val="both"/>
        <w:rPr>
          <w:sz w:val="24"/>
        </w:rPr>
      </w:pPr>
      <w:r>
        <w:rPr>
          <w:sz w:val="24"/>
        </w:rPr>
        <w:t>zvýšiť intenzitu zdravotných kontrol hovädzieho dobytka, oviec, kôz a ošípaných so zameraním na klinické príznaky slintačky a krívačky</w:t>
      </w:r>
    </w:p>
    <w:p w:rsidR="00FD3338" w:rsidRDefault="00FD3338" w:rsidP="00FD3338">
      <w:pPr>
        <w:pStyle w:val="Odsekzoznamu"/>
        <w:numPr>
          <w:ilvl w:val="0"/>
          <w:numId w:val="3"/>
        </w:numPr>
        <w:jc w:val="both"/>
        <w:rPr>
          <w:sz w:val="24"/>
        </w:rPr>
      </w:pPr>
      <w:r w:rsidRPr="00C4289A">
        <w:rPr>
          <w:sz w:val="24"/>
        </w:rPr>
        <w:t>bezodk</w:t>
      </w:r>
      <w:r>
        <w:rPr>
          <w:sz w:val="24"/>
        </w:rPr>
        <w:t>ladne nahlasovať na príslušnú RVPS</w:t>
      </w:r>
      <w:r w:rsidRPr="00C4289A">
        <w:rPr>
          <w:sz w:val="24"/>
        </w:rPr>
        <w:t xml:space="preserve"> a súkromnému veterinárnemu lekárovi akékoľv</w:t>
      </w:r>
      <w:r>
        <w:rPr>
          <w:sz w:val="24"/>
        </w:rPr>
        <w:t xml:space="preserve">ek </w:t>
      </w:r>
      <w:r w:rsidR="002A7EBB">
        <w:rPr>
          <w:sz w:val="24"/>
        </w:rPr>
        <w:t>prí</w:t>
      </w:r>
      <w:r>
        <w:rPr>
          <w:sz w:val="24"/>
        </w:rPr>
        <w:t>znaky slintačky a krívačky (</w:t>
      </w:r>
      <w:proofErr w:type="spellStart"/>
      <w:r w:rsidRPr="00C4289A">
        <w:rPr>
          <w:sz w:val="24"/>
        </w:rPr>
        <w:t>afty</w:t>
      </w:r>
      <w:proofErr w:type="spellEnd"/>
      <w:r w:rsidRPr="00C4289A">
        <w:rPr>
          <w:sz w:val="24"/>
        </w:rPr>
        <w:t xml:space="preserve">, lézie na mulci, jazyku, </w:t>
      </w:r>
      <w:r>
        <w:rPr>
          <w:sz w:val="24"/>
        </w:rPr>
        <w:t>vemene, paznechtoch</w:t>
      </w:r>
      <w:r w:rsidR="002A7EBB">
        <w:rPr>
          <w:sz w:val="24"/>
        </w:rPr>
        <w:t>, pokles dojivosti, horúčka</w:t>
      </w:r>
      <w:r w:rsidRPr="00C4289A">
        <w:rPr>
          <w:sz w:val="24"/>
        </w:rPr>
        <w:t>)</w:t>
      </w:r>
    </w:p>
    <w:p w:rsidR="00FD3338" w:rsidRPr="00294BB5" w:rsidRDefault="00FD3338" w:rsidP="00FD3338">
      <w:pPr>
        <w:pStyle w:val="Odsekzoznamu"/>
        <w:numPr>
          <w:ilvl w:val="0"/>
          <w:numId w:val="3"/>
        </w:numPr>
        <w:jc w:val="both"/>
        <w:rPr>
          <w:b/>
          <w:sz w:val="24"/>
        </w:rPr>
      </w:pPr>
      <w:r w:rsidRPr="00294BB5">
        <w:rPr>
          <w:b/>
          <w:sz w:val="24"/>
        </w:rPr>
        <w:t xml:space="preserve">pokiaľ nebude zabezpečená biologická ochrana chovu zo strany chovateľa, nebude chovateľovi poskytnutá kompenzácia zo strany štátu </w:t>
      </w:r>
      <w:r w:rsidR="0061096C">
        <w:rPr>
          <w:b/>
          <w:sz w:val="24"/>
        </w:rPr>
        <w:t>a hrozí mu pokuta,</w:t>
      </w:r>
      <w:r w:rsidRPr="00294BB5">
        <w:rPr>
          <w:b/>
          <w:sz w:val="24"/>
        </w:rPr>
        <w:t> prípad</w:t>
      </w:r>
      <w:r w:rsidR="0061096C">
        <w:rPr>
          <w:b/>
          <w:sz w:val="24"/>
        </w:rPr>
        <w:t>n</w:t>
      </w:r>
      <w:r w:rsidRPr="00294BB5">
        <w:rPr>
          <w:b/>
          <w:sz w:val="24"/>
        </w:rPr>
        <w:t xml:space="preserve">e zavlečenia nákazy slintačky a krívačky do chovu </w:t>
      </w:r>
      <w:r w:rsidR="0061096C">
        <w:rPr>
          <w:b/>
          <w:sz w:val="24"/>
        </w:rPr>
        <w:t xml:space="preserve">aj trestné oznámenie podľa § 307 zákona č. 300/2005 </w:t>
      </w:r>
      <w:proofErr w:type="spellStart"/>
      <w:r w:rsidR="0061096C">
        <w:rPr>
          <w:b/>
          <w:sz w:val="24"/>
        </w:rPr>
        <w:t>Z.z</w:t>
      </w:r>
      <w:proofErr w:type="spellEnd"/>
      <w:r w:rsidR="0061096C">
        <w:rPr>
          <w:b/>
          <w:sz w:val="24"/>
        </w:rPr>
        <w:t>. Trestný zákon v znení neskorších predpisov.</w:t>
      </w:r>
    </w:p>
    <w:p w:rsidR="00FD3338" w:rsidRDefault="00FD3338" w:rsidP="0061096C">
      <w:pPr>
        <w:spacing w:after="0"/>
        <w:jc w:val="both"/>
        <w:rPr>
          <w:b/>
          <w:szCs w:val="24"/>
        </w:rPr>
      </w:pPr>
    </w:p>
    <w:p w:rsidR="0061096C" w:rsidRDefault="0061096C" w:rsidP="0061096C">
      <w:pPr>
        <w:spacing w:after="0"/>
        <w:jc w:val="both"/>
        <w:rPr>
          <w:b/>
          <w:szCs w:val="24"/>
        </w:rPr>
      </w:pPr>
    </w:p>
    <w:p w:rsidR="00FD3338" w:rsidRPr="00B66908" w:rsidRDefault="00FD3338" w:rsidP="0061096C">
      <w:pPr>
        <w:spacing w:after="0"/>
        <w:jc w:val="both"/>
        <w:rPr>
          <w:b/>
          <w:sz w:val="24"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         </w:t>
      </w:r>
      <w:r>
        <w:rPr>
          <w:b/>
          <w:sz w:val="24"/>
          <w:szCs w:val="24"/>
        </w:rPr>
        <w:t>MVDr. Martin Chudý</w:t>
      </w:r>
    </w:p>
    <w:p w:rsidR="00146BCC" w:rsidRPr="00FD3338" w:rsidRDefault="00FD3338" w:rsidP="00FD3338">
      <w:pPr>
        <w:jc w:val="both"/>
        <w:rPr>
          <w:b/>
          <w:sz w:val="24"/>
          <w:szCs w:val="24"/>
        </w:rPr>
      </w:pPr>
      <w:r w:rsidRPr="00B66908">
        <w:rPr>
          <w:b/>
          <w:sz w:val="24"/>
          <w:szCs w:val="24"/>
        </w:rPr>
        <w:t xml:space="preserve">                                                                                   </w:t>
      </w:r>
      <w:r>
        <w:rPr>
          <w:b/>
          <w:sz w:val="24"/>
          <w:szCs w:val="24"/>
        </w:rPr>
        <w:t xml:space="preserve">      </w:t>
      </w:r>
      <w:r w:rsidRPr="00B6690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Hlavný veterinárny lekár SR</w:t>
      </w:r>
    </w:p>
    <w:sectPr w:rsidR="00146BCC" w:rsidRPr="00FD3338" w:rsidSect="002B7D79">
      <w:type w:val="continuous"/>
      <w:pgSz w:w="11906" w:h="16838"/>
      <w:pgMar w:top="1417" w:right="1417" w:bottom="1985" w:left="1417" w:header="708" w:footer="8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73D" w:rsidRDefault="0061573D" w:rsidP="00733A94">
      <w:pPr>
        <w:spacing w:after="0"/>
      </w:pPr>
      <w:r>
        <w:separator/>
      </w:r>
    </w:p>
  </w:endnote>
  <w:endnote w:type="continuationSeparator" w:id="0">
    <w:p w:rsidR="0061573D" w:rsidRDefault="0061573D" w:rsidP="00733A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D79" w:rsidRDefault="00312F35" w:rsidP="002B7D79">
    <w:pPr>
      <w:pStyle w:val="Pta"/>
      <w:rPr>
        <w:sz w:val="16"/>
        <w:szCs w:val="16"/>
      </w:rPr>
    </w:pPr>
    <w:r>
      <w:rPr>
        <w:noProof/>
        <w:sz w:val="16"/>
        <w:szCs w:val="16"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5384331</wp:posOffset>
              </wp:positionH>
              <wp:positionV relativeFrom="paragraph">
                <wp:posOffset>-65088</wp:posOffset>
              </wp:positionV>
              <wp:extent cx="17780" cy="719455"/>
              <wp:effectExtent l="0" t="350838" r="336233" b="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7780" cy="71945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E43D35E" id="Obdĺžnik 1" o:spid="_x0000_s1026" style="position:absolute;margin-left:423.95pt;margin-top:-5.15pt;width:1.4pt;height:56.6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" fillcolor="black [3213]" stroked="f" strokeweight="1pt"/>
          </w:pict>
        </mc:Fallback>
      </mc:AlternateContent>
    </w:r>
    <w:r w:rsidR="002B7D79">
      <w:rPr>
        <w:sz w:val="16"/>
        <w:szCs w:val="16"/>
      </w:rPr>
      <w:tab/>
    </w:r>
  </w:p>
  <w:p w:rsidR="006E54B0" w:rsidRDefault="002B7D79" w:rsidP="002B7D79">
    <w:pPr>
      <w:pStyle w:val="Pta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6E54B0" w:rsidRDefault="0067538D" w:rsidP="00B81519">
    <w:pPr>
      <w:pStyle w:val="Pta"/>
      <w:jc w:val="right"/>
      <w:rPr>
        <w:sz w:val="16"/>
        <w:szCs w:val="16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-2540</wp:posOffset>
          </wp:positionH>
          <wp:positionV relativeFrom="paragraph">
            <wp:posOffset>35560</wp:posOffset>
          </wp:positionV>
          <wp:extent cx="565150" cy="414020"/>
          <wp:effectExtent l="0" t="0" r="6350" b="5080"/>
          <wp:wrapThrough wrapText="bothSides">
            <wp:wrapPolygon edited="0">
              <wp:start x="2912" y="0"/>
              <wp:lineTo x="0" y="3975"/>
              <wp:lineTo x="0" y="16896"/>
              <wp:lineTo x="2912" y="20871"/>
              <wp:lineTo x="21115" y="20871"/>
              <wp:lineTo x="21115" y="994"/>
              <wp:lineTo x="16746" y="0"/>
              <wp:lineTo x="2912" y="0"/>
            </wp:wrapPolygon>
          </wp:wrapThrough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pf-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150" cy="414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12F35" w:rsidRDefault="00692AC2" w:rsidP="00B81519">
    <w:pPr>
      <w:pStyle w:val="Pta"/>
      <w:jc w:val="right"/>
      <w:rPr>
        <w:color w:val="0D0D0D" w:themeColor="text1" w:themeTint="F2"/>
        <w:sz w:val="16"/>
        <w:szCs w:val="16"/>
        <w:lang w:val="en-US"/>
      </w:rPr>
    </w:pPr>
    <w:r w:rsidRPr="00692AC2">
      <w:rPr>
        <w:color w:val="0D0D0D" w:themeColor="text1" w:themeTint="F2"/>
        <w:sz w:val="16"/>
        <w:szCs w:val="16"/>
      </w:rPr>
      <w:t>Štátna veterinárna a potravinová správa Slovenskej</w:t>
    </w:r>
    <w:r w:rsidR="00E42687">
      <w:rPr>
        <w:color w:val="0D0D0D" w:themeColor="text1" w:themeTint="F2"/>
        <w:sz w:val="16"/>
        <w:szCs w:val="16"/>
      </w:rPr>
      <w:t xml:space="preserve"> republiky</w:t>
    </w:r>
    <w:r w:rsidR="00312F35">
      <w:rPr>
        <w:color w:val="0D0D0D" w:themeColor="text1" w:themeTint="F2"/>
        <w:sz w:val="16"/>
        <w:szCs w:val="16"/>
      </w:rPr>
      <w:t>,</w:t>
    </w:r>
    <w:r w:rsidRPr="00692AC2">
      <w:rPr>
        <w:color w:val="0D0D0D" w:themeColor="text1" w:themeTint="F2"/>
        <w:sz w:val="16"/>
        <w:szCs w:val="16"/>
      </w:rPr>
      <w:t xml:space="preserve"> </w:t>
    </w:r>
    <w:r>
      <w:rPr>
        <w:color w:val="0D0D0D" w:themeColor="text1" w:themeTint="F2"/>
        <w:sz w:val="16"/>
        <w:szCs w:val="16"/>
      </w:rPr>
      <w:t xml:space="preserve">Botanická </w:t>
    </w:r>
    <w:r w:rsidR="00032D80">
      <w:rPr>
        <w:color w:val="0D0D0D" w:themeColor="text1" w:themeTint="F2"/>
        <w:sz w:val="16"/>
        <w:szCs w:val="16"/>
      </w:rPr>
      <w:t>6190/</w:t>
    </w:r>
    <w:r>
      <w:rPr>
        <w:color w:val="0D0D0D" w:themeColor="text1" w:themeTint="F2"/>
        <w:sz w:val="16"/>
        <w:szCs w:val="16"/>
      </w:rPr>
      <w:t>17</w:t>
    </w:r>
    <w:r w:rsidR="00312F35">
      <w:rPr>
        <w:color w:val="0D0D0D" w:themeColor="text1" w:themeTint="F2"/>
        <w:sz w:val="16"/>
        <w:szCs w:val="16"/>
        <w:lang w:val="en-US"/>
      </w:rPr>
      <w:t xml:space="preserve">, </w:t>
    </w:r>
    <w:r>
      <w:rPr>
        <w:color w:val="0D0D0D" w:themeColor="text1" w:themeTint="F2"/>
        <w:sz w:val="16"/>
        <w:szCs w:val="16"/>
        <w:lang w:val="en-US"/>
      </w:rPr>
      <w:t>842 13</w:t>
    </w:r>
    <w:r w:rsidR="00B81519" w:rsidRPr="00674AA8">
      <w:rPr>
        <w:color w:val="0D0D0D" w:themeColor="text1" w:themeTint="F2"/>
        <w:sz w:val="16"/>
        <w:szCs w:val="16"/>
        <w:lang w:val="en-US"/>
      </w:rPr>
      <w:t xml:space="preserve"> Bratislava </w:t>
    </w:r>
  </w:p>
  <w:p w:rsidR="00B81519" w:rsidRDefault="00B81519" w:rsidP="00312F35">
    <w:pPr>
      <w:pStyle w:val="Pta"/>
      <w:jc w:val="right"/>
      <w:rPr>
        <w:color w:val="0D0D0D" w:themeColor="text1" w:themeTint="F2"/>
        <w:sz w:val="16"/>
        <w:szCs w:val="16"/>
        <w:lang w:val="en-US"/>
      </w:rPr>
    </w:pPr>
    <w:r w:rsidRPr="00674AA8">
      <w:rPr>
        <w:color w:val="0D0D0D" w:themeColor="text1" w:themeTint="F2"/>
        <w:sz w:val="16"/>
        <w:szCs w:val="16"/>
        <w:lang w:val="en-US"/>
      </w:rPr>
      <w:t>I</w:t>
    </w:r>
    <w:r w:rsidRPr="00674AA8">
      <w:rPr>
        <w:color w:val="0D0D0D" w:themeColor="text1" w:themeTint="F2"/>
        <w:sz w:val="16"/>
        <w:szCs w:val="16"/>
      </w:rPr>
      <w:t>ČO</w:t>
    </w:r>
    <w:r w:rsidRPr="00674AA8">
      <w:rPr>
        <w:color w:val="0D0D0D" w:themeColor="text1" w:themeTint="F2"/>
        <w:sz w:val="16"/>
        <w:szCs w:val="16"/>
        <w:lang w:val="en-US"/>
      </w:rPr>
      <w:t xml:space="preserve">: </w:t>
    </w:r>
    <w:r w:rsidR="00692AC2">
      <w:rPr>
        <w:color w:val="0D0D0D" w:themeColor="text1" w:themeTint="F2"/>
        <w:sz w:val="16"/>
        <w:szCs w:val="16"/>
        <w:lang w:val="en-US"/>
      </w:rPr>
      <w:t>00156426</w:t>
    </w:r>
    <w:r w:rsidR="00312F35">
      <w:rPr>
        <w:color w:val="0D0D0D" w:themeColor="text1" w:themeTint="F2"/>
        <w:sz w:val="16"/>
        <w:szCs w:val="16"/>
        <w:lang w:val="en-US"/>
      </w:rPr>
      <w:t xml:space="preserve"> </w:t>
    </w:r>
    <w:r w:rsidR="00312F35" w:rsidRPr="00674AA8">
      <w:rPr>
        <w:color w:val="0D0D0D" w:themeColor="text1" w:themeTint="F2"/>
        <w:sz w:val="16"/>
        <w:szCs w:val="16"/>
        <w:lang w:val="en-US"/>
      </w:rPr>
      <w:t xml:space="preserve">| </w:t>
    </w:r>
    <w:r w:rsidRPr="00674AA8">
      <w:rPr>
        <w:color w:val="0D0D0D" w:themeColor="text1" w:themeTint="F2"/>
        <w:sz w:val="16"/>
        <w:szCs w:val="16"/>
        <w:lang w:val="en-US"/>
      </w:rPr>
      <w:t xml:space="preserve">Tel.: </w:t>
    </w:r>
    <w:r w:rsidR="00517260">
      <w:rPr>
        <w:color w:val="0D0D0D" w:themeColor="text1" w:themeTint="F2"/>
        <w:sz w:val="16"/>
        <w:szCs w:val="16"/>
        <w:lang w:val="en-US"/>
      </w:rPr>
      <w:t>+421</w:t>
    </w:r>
    <w:r w:rsidR="00715802">
      <w:rPr>
        <w:color w:val="0D0D0D" w:themeColor="text1" w:themeTint="F2"/>
        <w:sz w:val="16"/>
        <w:szCs w:val="16"/>
        <w:lang w:val="en-US"/>
      </w:rPr>
      <w:t xml:space="preserve"> </w:t>
    </w:r>
    <w:r w:rsidR="00692AC2">
      <w:rPr>
        <w:color w:val="0D0D0D" w:themeColor="text1" w:themeTint="F2"/>
        <w:sz w:val="16"/>
        <w:szCs w:val="16"/>
        <w:lang w:val="en-US"/>
      </w:rPr>
      <w:t>2</w:t>
    </w:r>
    <w:r w:rsidR="00517260">
      <w:rPr>
        <w:color w:val="0D0D0D" w:themeColor="text1" w:themeTint="F2"/>
        <w:sz w:val="16"/>
        <w:szCs w:val="16"/>
        <w:lang w:val="en-US"/>
      </w:rPr>
      <w:t xml:space="preserve"> </w:t>
    </w:r>
    <w:r w:rsidR="00692AC2" w:rsidRPr="00692AC2">
      <w:rPr>
        <w:color w:val="0D0D0D" w:themeColor="text1" w:themeTint="F2"/>
        <w:sz w:val="16"/>
        <w:szCs w:val="16"/>
        <w:lang w:val="en-US"/>
      </w:rPr>
      <w:t>602 57</w:t>
    </w:r>
    <w:r w:rsidR="00692AC2">
      <w:rPr>
        <w:color w:val="0D0D0D" w:themeColor="text1" w:themeTint="F2"/>
        <w:sz w:val="16"/>
        <w:szCs w:val="16"/>
        <w:lang w:val="en-US"/>
      </w:rPr>
      <w:t> </w:t>
    </w:r>
    <w:r w:rsidR="00692AC2" w:rsidRPr="00692AC2">
      <w:rPr>
        <w:color w:val="0D0D0D" w:themeColor="text1" w:themeTint="F2"/>
        <w:sz w:val="16"/>
        <w:szCs w:val="16"/>
        <w:lang w:val="en-US"/>
      </w:rPr>
      <w:t>21</w:t>
    </w:r>
    <w:r w:rsidR="000A42CD">
      <w:rPr>
        <w:color w:val="0D0D0D" w:themeColor="text1" w:themeTint="F2"/>
        <w:sz w:val="16"/>
        <w:szCs w:val="16"/>
        <w:lang w:val="en-US"/>
      </w:rPr>
      <w:t>1</w:t>
    </w:r>
    <w:r w:rsidR="00692AC2">
      <w:rPr>
        <w:color w:val="0D0D0D" w:themeColor="text1" w:themeTint="F2"/>
        <w:sz w:val="16"/>
        <w:szCs w:val="16"/>
        <w:lang w:val="en-US"/>
      </w:rPr>
      <w:t xml:space="preserve"> </w:t>
    </w:r>
    <w:r w:rsidRPr="00674AA8">
      <w:rPr>
        <w:color w:val="0D0D0D" w:themeColor="text1" w:themeTint="F2"/>
        <w:sz w:val="16"/>
        <w:szCs w:val="16"/>
        <w:lang w:val="en-US"/>
      </w:rPr>
      <w:t xml:space="preserve">| </w:t>
    </w:r>
    <w:r w:rsidR="00586C64">
      <w:rPr>
        <w:color w:val="0D0D0D" w:themeColor="text1" w:themeTint="F2"/>
        <w:sz w:val="16"/>
        <w:szCs w:val="16"/>
        <w:lang w:val="en-US"/>
      </w:rPr>
      <w:t>podatelna</w:t>
    </w:r>
    <w:r w:rsidR="00692AC2" w:rsidRPr="00692AC2">
      <w:rPr>
        <w:color w:val="0D0D0D" w:themeColor="text1" w:themeTint="F2"/>
        <w:sz w:val="16"/>
        <w:szCs w:val="16"/>
        <w:lang w:val="en-US"/>
      </w:rPr>
      <w:t>@svps.sk</w:t>
    </w:r>
    <w:r w:rsidR="00692AC2">
      <w:rPr>
        <w:color w:val="0D0D0D" w:themeColor="text1" w:themeTint="F2"/>
        <w:sz w:val="16"/>
        <w:szCs w:val="16"/>
        <w:lang w:val="en-US"/>
      </w:rPr>
      <w:t xml:space="preserve"> </w:t>
    </w:r>
    <w:proofErr w:type="gramStart"/>
    <w:r w:rsidRPr="00674AA8">
      <w:rPr>
        <w:color w:val="0D0D0D" w:themeColor="text1" w:themeTint="F2"/>
        <w:sz w:val="16"/>
        <w:szCs w:val="16"/>
        <w:lang w:val="en-US"/>
      </w:rPr>
      <w:t xml:space="preserve">|  </w:t>
    </w:r>
    <w:r w:rsidR="00312F35" w:rsidRPr="00312F35">
      <w:rPr>
        <w:color w:val="0D0D0D" w:themeColor="text1" w:themeTint="F2"/>
        <w:sz w:val="16"/>
        <w:szCs w:val="16"/>
        <w:lang w:val="en-US"/>
      </w:rPr>
      <w:t>www.svps.sk</w:t>
    </w:r>
    <w:proofErr w:type="gramEnd"/>
  </w:p>
  <w:p w:rsidR="00312F35" w:rsidRPr="00674AA8" w:rsidRDefault="00312F35" w:rsidP="002B7D79">
    <w:pPr>
      <w:pStyle w:val="Pta"/>
      <w:tabs>
        <w:tab w:val="left" w:pos="3450"/>
      </w:tabs>
      <w:rPr>
        <w:color w:val="0D0D0D" w:themeColor="text1" w:themeTint="F2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73D" w:rsidRDefault="0061573D" w:rsidP="00733A94">
      <w:pPr>
        <w:spacing w:after="0"/>
      </w:pPr>
      <w:r>
        <w:separator/>
      </w:r>
    </w:p>
  </w:footnote>
  <w:footnote w:type="continuationSeparator" w:id="0">
    <w:p w:rsidR="0061573D" w:rsidRDefault="0061573D" w:rsidP="00733A9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F4D37"/>
    <w:multiLevelType w:val="hybridMultilevel"/>
    <w:tmpl w:val="DEFC0B8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D02558"/>
    <w:multiLevelType w:val="hybridMultilevel"/>
    <w:tmpl w:val="CED2C91E"/>
    <w:lvl w:ilvl="0" w:tplc="0E149BB4">
      <w:start w:val="8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EF5F07"/>
    <w:multiLevelType w:val="hybridMultilevel"/>
    <w:tmpl w:val="C4D48328"/>
    <w:lvl w:ilvl="0" w:tplc="C7743D2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CBC"/>
    <w:rsid w:val="00007AE9"/>
    <w:rsid w:val="00032D80"/>
    <w:rsid w:val="0003341D"/>
    <w:rsid w:val="000461B9"/>
    <w:rsid w:val="00047AE8"/>
    <w:rsid w:val="000873DB"/>
    <w:rsid w:val="000876C5"/>
    <w:rsid w:val="00091E88"/>
    <w:rsid w:val="000A15CB"/>
    <w:rsid w:val="000A42CD"/>
    <w:rsid w:val="000A45C5"/>
    <w:rsid w:val="000A4BDD"/>
    <w:rsid w:val="000D3288"/>
    <w:rsid w:val="000E66E7"/>
    <w:rsid w:val="00102B2C"/>
    <w:rsid w:val="00125475"/>
    <w:rsid w:val="001276A2"/>
    <w:rsid w:val="00131F3F"/>
    <w:rsid w:val="00132BCA"/>
    <w:rsid w:val="00140D2D"/>
    <w:rsid w:val="00146BCC"/>
    <w:rsid w:val="001547A3"/>
    <w:rsid w:val="00171B15"/>
    <w:rsid w:val="00176CD9"/>
    <w:rsid w:val="00191D24"/>
    <w:rsid w:val="001A7036"/>
    <w:rsid w:val="001B2849"/>
    <w:rsid w:val="001B4394"/>
    <w:rsid w:val="001E099C"/>
    <w:rsid w:val="001E6D0C"/>
    <w:rsid w:val="001F3E3F"/>
    <w:rsid w:val="00206C4D"/>
    <w:rsid w:val="00210344"/>
    <w:rsid w:val="0022054D"/>
    <w:rsid w:val="00225575"/>
    <w:rsid w:val="002348BC"/>
    <w:rsid w:val="00245491"/>
    <w:rsid w:val="00275A0A"/>
    <w:rsid w:val="002A14B5"/>
    <w:rsid w:val="002A2292"/>
    <w:rsid w:val="002A7EBB"/>
    <w:rsid w:val="002B7D79"/>
    <w:rsid w:val="002C335D"/>
    <w:rsid w:val="002C61BD"/>
    <w:rsid w:val="002D2B0A"/>
    <w:rsid w:val="002D2C79"/>
    <w:rsid w:val="002D50BE"/>
    <w:rsid w:val="002E138C"/>
    <w:rsid w:val="002E6040"/>
    <w:rsid w:val="003032D6"/>
    <w:rsid w:val="00303AE7"/>
    <w:rsid w:val="0030491F"/>
    <w:rsid w:val="00307699"/>
    <w:rsid w:val="00312F35"/>
    <w:rsid w:val="00326A6E"/>
    <w:rsid w:val="0033206C"/>
    <w:rsid w:val="00347D76"/>
    <w:rsid w:val="00352FB5"/>
    <w:rsid w:val="00356977"/>
    <w:rsid w:val="00366FD7"/>
    <w:rsid w:val="00380812"/>
    <w:rsid w:val="003823BE"/>
    <w:rsid w:val="003A1672"/>
    <w:rsid w:val="003C6C61"/>
    <w:rsid w:val="003E105F"/>
    <w:rsid w:val="003F3B89"/>
    <w:rsid w:val="00454582"/>
    <w:rsid w:val="00461D76"/>
    <w:rsid w:val="0047796C"/>
    <w:rsid w:val="00492058"/>
    <w:rsid w:val="004C05FA"/>
    <w:rsid w:val="004E0314"/>
    <w:rsid w:val="00505FB5"/>
    <w:rsid w:val="00510A72"/>
    <w:rsid w:val="00517260"/>
    <w:rsid w:val="00542EDE"/>
    <w:rsid w:val="00543EA5"/>
    <w:rsid w:val="00566C81"/>
    <w:rsid w:val="00574393"/>
    <w:rsid w:val="00586C64"/>
    <w:rsid w:val="00595B0E"/>
    <w:rsid w:val="005A2B74"/>
    <w:rsid w:val="005A41A3"/>
    <w:rsid w:val="005C0432"/>
    <w:rsid w:val="005E7E84"/>
    <w:rsid w:val="005F4BF9"/>
    <w:rsid w:val="005F500A"/>
    <w:rsid w:val="0061096C"/>
    <w:rsid w:val="0061573D"/>
    <w:rsid w:val="006230E8"/>
    <w:rsid w:val="00630FC9"/>
    <w:rsid w:val="00631A93"/>
    <w:rsid w:val="00635285"/>
    <w:rsid w:val="00645820"/>
    <w:rsid w:val="00657077"/>
    <w:rsid w:val="00663605"/>
    <w:rsid w:val="00674AA8"/>
    <w:rsid w:val="0067538D"/>
    <w:rsid w:val="00677F09"/>
    <w:rsid w:val="00684021"/>
    <w:rsid w:val="00692AC2"/>
    <w:rsid w:val="006A7901"/>
    <w:rsid w:val="006C3EF7"/>
    <w:rsid w:val="006E468D"/>
    <w:rsid w:val="006E54B0"/>
    <w:rsid w:val="00715802"/>
    <w:rsid w:val="0073193C"/>
    <w:rsid w:val="00733A94"/>
    <w:rsid w:val="00746C86"/>
    <w:rsid w:val="00782124"/>
    <w:rsid w:val="007A5C9D"/>
    <w:rsid w:val="007D3E58"/>
    <w:rsid w:val="007D4430"/>
    <w:rsid w:val="007D476D"/>
    <w:rsid w:val="007E7781"/>
    <w:rsid w:val="00871DCE"/>
    <w:rsid w:val="00876DC9"/>
    <w:rsid w:val="008A3448"/>
    <w:rsid w:val="008A64B3"/>
    <w:rsid w:val="008B2284"/>
    <w:rsid w:val="008F57AC"/>
    <w:rsid w:val="00905430"/>
    <w:rsid w:val="0091729B"/>
    <w:rsid w:val="00917D02"/>
    <w:rsid w:val="00941E18"/>
    <w:rsid w:val="009667DB"/>
    <w:rsid w:val="00980448"/>
    <w:rsid w:val="0099091F"/>
    <w:rsid w:val="009C6D5F"/>
    <w:rsid w:val="009C7A4F"/>
    <w:rsid w:val="009E0F80"/>
    <w:rsid w:val="00A00FF9"/>
    <w:rsid w:val="00A233E8"/>
    <w:rsid w:val="00A33C8F"/>
    <w:rsid w:val="00A56F47"/>
    <w:rsid w:val="00A6151D"/>
    <w:rsid w:val="00A61648"/>
    <w:rsid w:val="00A73B0D"/>
    <w:rsid w:val="00AA426A"/>
    <w:rsid w:val="00AA5CD0"/>
    <w:rsid w:val="00AA66F9"/>
    <w:rsid w:val="00AC03BB"/>
    <w:rsid w:val="00AD4A39"/>
    <w:rsid w:val="00AD5696"/>
    <w:rsid w:val="00AD72EE"/>
    <w:rsid w:val="00AE5261"/>
    <w:rsid w:val="00AF151E"/>
    <w:rsid w:val="00AF54A3"/>
    <w:rsid w:val="00B019CD"/>
    <w:rsid w:val="00B1766E"/>
    <w:rsid w:val="00B4090E"/>
    <w:rsid w:val="00B55B4E"/>
    <w:rsid w:val="00B75126"/>
    <w:rsid w:val="00B8051E"/>
    <w:rsid w:val="00B81519"/>
    <w:rsid w:val="00B82CBC"/>
    <w:rsid w:val="00B82D64"/>
    <w:rsid w:val="00BB6F1D"/>
    <w:rsid w:val="00C01C8F"/>
    <w:rsid w:val="00C04928"/>
    <w:rsid w:val="00C0756B"/>
    <w:rsid w:val="00C14397"/>
    <w:rsid w:val="00C408A8"/>
    <w:rsid w:val="00C53818"/>
    <w:rsid w:val="00C65F8B"/>
    <w:rsid w:val="00C67D50"/>
    <w:rsid w:val="00C96DF2"/>
    <w:rsid w:val="00CB3878"/>
    <w:rsid w:val="00D122DB"/>
    <w:rsid w:val="00D228E1"/>
    <w:rsid w:val="00D36723"/>
    <w:rsid w:val="00D464B7"/>
    <w:rsid w:val="00D528D5"/>
    <w:rsid w:val="00D54CE1"/>
    <w:rsid w:val="00D558B3"/>
    <w:rsid w:val="00D804F5"/>
    <w:rsid w:val="00DF4433"/>
    <w:rsid w:val="00E057FE"/>
    <w:rsid w:val="00E11EF9"/>
    <w:rsid w:val="00E32D7D"/>
    <w:rsid w:val="00E42687"/>
    <w:rsid w:val="00E6595F"/>
    <w:rsid w:val="00E732D2"/>
    <w:rsid w:val="00E743F7"/>
    <w:rsid w:val="00E766A6"/>
    <w:rsid w:val="00E84FCA"/>
    <w:rsid w:val="00EC739F"/>
    <w:rsid w:val="00ED3E18"/>
    <w:rsid w:val="00EE6B4B"/>
    <w:rsid w:val="00EF2B58"/>
    <w:rsid w:val="00F348E6"/>
    <w:rsid w:val="00F35712"/>
    <w:rsid w:val="00F552FB"/>
    <w:rsid w:val="00F825C9"/>
    <w:rsid w:val="00F86B12"/>
    <w:rsid w:val="00F949F3"/>
    <w:rsid w:val="00FB0FAB"/>
    <w:rsid w:val="00FD3338"/>
    <w:rsid w:val="00FD4920"/>
    <w:rsid w:val="00FE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755AD"/>
  <w15:chartTrackingRefBased/>
  <w15:docId w15:val="{FC57BE37-EDD9-42E0-970F-903D68BC5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80812"/>
    <w:pPr>
      <w:spacing w:line="240" w:lineRule="auto"/>
    </w:pPr>
    <w:rPr>
      <w:color w:val="000000" w:themeColor="text1"/>
    </w:rPr>
  </w:style>
  <w:style w:type="paragraph" w:styleId="Nadpis1">
    <w:name w:val="heading 1"/>
    <w:basedOn w:val="Normlny"/>
    <w:link w:val="Nadpis1Char"/>
    <w:qFormat/>
    <w:rsid w:val="00FB0FA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733A94"/>
    <w:pPr>
      <w:spacing w:after="0" w:line="240" w:lineRule="auto"/>
    </w:pPr>
    <w:rPr>
      <w:sz w:val="24"/>
    </w:rPr>
  </w:style>
  <w:style w:type="table" w:styleId="Mriekatabuky">
    <w:name w:val="Table Grid"/>
    <w:basedOn w:val="Normlnatabuka"/>
    <w:uiPriority w:val="39"/>
    <w:rsid w:val="00733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qFormat/>
    <w:rsid w:val="00733A94"/>
    <w:pPr>
      <w:spacing w:before="120" w:after="320" w:line="276" w:lineRule="auto"/>
    </w:pPr>
    <w:rPr>
      <w:rFonts w:ascii="Times New Roman" w:eastAsia="Calibri" w:hAnsi="Times New Roman" w:cs="Times New Roman"/>
      <w:color w:val="0D0D0D"/>
      <w:sz w:val="24"/>
    </w:rPr>
  </w:style>
  <w:style w:type="paragraph" w:styleId="Hlavika">
    <w:name w:val="header"/>
    <w:basedOn w:val="Normlny"/>
    <w:link w:val="HlavikaChar"/>
    <w:unhideWhenUsed/>
    <w:rsid w:val="00733A94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rsid w:val="00733A94"/>
    <w:rPr>
      <w:sz w:val="24"/>
    </w:rPr>
  </w:style>
  <w:style w:type="paragraph" w:styleId="Pta">
    <w:name w:val="footer"/>
    <w:basedOn w:val="Normlny"/>
    <w:link w:val="PtaChar"/>
    <w:uiPriority w:val="99"/>
    <w:unhideWhenUsed/>
    <w:rsid w:val="00733A94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733A94"/>
    <w:rPr>
      <w:sz w:val="24"/>
    </w:rPr>
  </w:style>
  <w:style w:type="paragraph" w:customStyle="1" w:styleId="ablna">
    <w:name w:val="Šablóna"/>
    <w:basedOn w:val="Hlavika"/>
    <w:link w:val="ablnaChar"/>
    <w:rsid w:val="005C0432"/>
    <w:pPr>
      <w:tabs>
        <w:tab w:val="center" w:pos="-142"/>
        <w:tab w:val="right" w:pos="9356"/>
      </w:tabs>
      <w:suppressAutoHyphens/>
      <w:ind w:right="-1"/>
    </w:pPr>
    <w:rPr>
      <w:rFonts w:ascii="Times New Roman" w:eastAsia="Times New Roman" w:hAnsi="Times New Roman" w:cs="Times New Roman"/>
      <w:color w:val="auto"/>
      <w:szCs w:val="24"/>
      <w:lang w:eastAsia="ar-SA"/>
    </w:rPr>
  </w:style>
  <w:style w:type="character" w:customStyle="1" w:styleId="ablnaChar">
    <w:name w:val="Šablóna Char"/>
    <w:link w:val="ablna"/>
    <w:rsid w:val="005C043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823B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823BE"/>
    <w:rPr>
      <w:rFonts w:ascii="Segoe UI" w:hAnsi="Segoe UI" w:cs="Segoe UI"/>
      <w:color w:val="000000" w:themeColor="text1"/>
      <w:sz w:val="18"/>
      <w:szCs w:val="18"/>
    </w:rPr>
  </w:style>
  <w:style w:type="character" w:customStyle="1" w:styleId="Nadpis1Char">
    <w:name w:val="Nadpis 1 Char"/>
    <w:basedOn w:val="Predvolenpsmoodseku"/>
    <w:link w:val="Nadpis1"/>
    <w:uiPriority w:val="9"/>
    <w:rsid w:val="00FB0FAB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B81519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1E6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B09B84FC15624AAA4E42D87F711AA0" ma:contentTypeVersion="17" ma:contentTypeDescription="Umožňuje vytvoriť nový dokument." ma:contentTypeScope="" ma:versionID="0cb4220d663357811d8906cfdc1cd58d">
  <xsd:schema xmlns:xsd="http://www.w3.org/2001/XMLSchema" xmlns:xs="http://www.w3.org/2001/XMLSchema" xmlns:p="http://schemas.microsoft.com/office/2006/metadata/properties" xmlns:ns2="d2ae1bdd-f8e5-4f63-acf9-f77a397eea46" xmlns:ns3="24da2dc8-1d51-4459-9a2c-c8fa7a393d43" targetNamespace="http://schemas.microsoft.com/office/2006/metadata/properties" ma:root="true" ma:fieldsID="616adb748c9ab91da632b9b26eb77442" ns2:_="" ns3:_="">
    <xsd:import namespace="d2ae1bdd-f8e5-4f63-acf9-f77a397eea46"/>
    <xsd:import namespace="24da2dc8-1d51-4459-9a2c-c8fa7a393d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ae1bdd-f8e5-4f63-acf9-f77a397ee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9018b379-2bdf-47cc-8531-46cf595c51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a2dc8-1d51-4459-9a2c-c8fa7a393d4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fe17b06-dd7c-40e1-a955-15943d6a9b9e}" ma:internalName="TaxCatchAll" ma:showField="CatchAllData" ma:web="24da2dc8-1d51-4459-9a2c-c8fa7a393d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ae1bdd-f8e5-4f63-acf9-f77a397eea46">
      <Terms xmlns="http://schemas.microsoft.com/office/infopath/2007/PartnerControls"/>
    </lcf76f155ced4ddcb4097134ff3c332f>
    <TaxCatchAll xmlns="24da2dc8-1d51-4459-9a2c-c8fa7a393d43" xsi:nil="true"/>
  </documentManagement>
</p:properties>
</file>

<file path=customXml/itemProps1.xml><?xml version="1.0" encoding="utf-8"?>
<ds:datastoreItem xmlns:ds="http://schemas.openxmlformats.org/officeDocument/2006/customXml" ds:itemID="{3C0B35B6-0030-44DB-A23B-A703202F7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ae1bdd-f8e5-4f63-acf9-f77a397eea46"/>
    <ds:schemaRef ds:uri="24da2dc8-1d51-4459-9a2c-c8fa7a393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74CA94-1C10-4259-9177-9415E98A33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1737D4-8DA9-42AE-A202-67BF8F1429D4}">
  <ds:schemaRefs>
    <ds:schemaRef ds:uri="http://schemas.microsoft.com/office/2006/metadata/properties"/>
    <ds:schemaRef ds:uri="http://schemas.microsoft.com/office/infopath/2007/PartnerControls"/>
    <ds:schemaRef ds:uri="d2ae1bdd-f8e5-4f63-acf9-f77a397eea46"/>
    <ds:schemaRef ds:uri="24da2dc8-1d51-4459-9a2c-c8fa7a393d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Janovíčková Katarína MVDr.</dc:creator>
  <cp:keywords/>
  <dc:description/>
  <cp:lastModifiedBy>User</cp:lastModifiedBy>
  <cp:revision>28</cp:revision>
  <cp:lastPrinted>2025-03-20T10:59:00Z</cp:lastPrinted>
  <dcterms:created xsi:type="dcterms:W3CDTF">2024-07-26T05:58:00Z</dcterms:created>
  <dcterms:modified xsi:type="dcterms:W3CDTF">2025-04-07T14:12:00Z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0x0101000BB09B84FC15624AAA4E42D87F711AA0</vt:lpwstr>
  </property>
</Properties>
</file>